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81" w:rsidRDefault="00CF7781" w:rsidP="00CF7781">
      <w:pPr>
        <w:tabs>
          <w:tab w:val="left" w:pos="2410"/>
          <w:tab w:val="left" w:pos="3119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LENGYEL KÖZSÉG</w:t>
      </w:r>
      <w:proofErr w:type="gramStart"/>
      <w:r>
        <w:rPr>
          <w:b/>
          <w:sz w:val="24"/>
          <w:szCs w:val="24"/>
        </w:rPr>
        <w:t>.ÖNKORMÁNYZATÁNAK</w:t>
      </w:r>
      <w:proofErr w:type="gramEnd"/>
    </w:p>
    <w:p w:rsidR="00CF7781" w:rsidRDefault="00E33325" w:rsidP="00CF778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67CC0">
        <w:rPr>
          <w:b/>
          <w:sz w:val="24"/>
          <w:szCs w:val="24"/>
        </w:rPr>
        <w:t>/2020. (II</w:t>
      </w:r>
      <w:r>
        <w:rPr>
          <w:b/>
          <w:sz w:val="24"/>
          <w:szCs w:val="24"/>
        </w:rPr>
        <w:t>.24</w:t>
      </w:r>
      <w:r w:rsidR="00CF7781">
        <w:rPr>
          <w:b/>
          <w:sz w:val="24"/>
          <w:szCs w:val="24"/>
        </w:rPr>
        <w:t>.) számú rendelete</w:t>
      </w:r>
    </w:p>
    <w:p w:rsidR="00CF7781" w:rsidRDefault="00CF7781" w:rsidP="00CF778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önkormányzat 2020. évi költségvetéséről</w:t>
      </w:r>
    </w:p>
    <w:p w:rsidR="00CF7781" w:rsidRDefault="00CF7781" w:rsidP="00CF7781">
      <w:pPr>
        <w:pStyle w:val="Szvegtrzs2"/>
        <w:rPr>
          <w:bCs/>
          <w:sz w:val="24"/>
          <w:szCs w:val="24"/>
        </w:rPr>
      </w:pPr>
    </w:p>
    <w:p w:rsidR="00CF7781" w:rsidRDefault="00CF7781" w:rsidP="00CF7781">
      <w:pPr>
        <w:pStyle w:val="Szvegtrzs2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Lengyel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F7781" w:rsidRDefault="00CF7781" w:rsidP="00CF778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 A rendelet hatálya</w:t>
      </w:r>
    </w:p>
    <w:p w:rsidR="00CF7781" w:rsidRDefault="00CF7781" w:rsidP="00CF778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rendelet hatálya a képviselő-testületre, annak bizottságaira, a polgármesteri hivatalra és az önkormányzat irányítása alá tartozó költségvetési szervekre (intézményekre) terjed ki.</w:t>
      </w:r>
    </w:p>
    <w:p w:rsidR="00CF7781" w:rsidRDefault="00CF7781" w:rsidP="00CF778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 A költségvetés bevételei és kiadásai</w:t>
      </w:r>
    </w:p>
    <w:p w:rsidR="00CF7781" w:rsidRDefault="00CF7781" w:rsidP="00CF7781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A képviselő-testület az önkormányzat 2020.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4086"/>
      </w:tblGrid>
      <w:tr w:rsidR="00CF7781" w:rsidTr="005F5658">
        <w:tc>
          <w:tcPr>
            <w:tcW w:w="2624" w:type="dxa"/>
            <w:hideMark/>
          </w:tcPr>
          <w:p w:rsidR="00CF7781" w:rsidRDefault="00CF7781" w:rsidP="005F5658">
            <w:pPr>
              <w:spacing w:before="120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42.767.786 Ft</w:t>
            </w:r>
          </w:p>
        </w:tc>
        <w:tc>
          <w:tcPr>
            <w:tcW w:w="4086" w:type="dxa"/>
            <w:hideMark/>
          </w:tcPr>
          <w:p w:rsidR="00CF7781" w:rsidRDefault="00CF7781" w:rsidP="005F5658">
            <w:pPr>
              <w:spacing w:before="12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Költségvetési bevétellel</w:t>
            </w:r>
          </w:p>
        </w:tc>
      </w:tr>
      <w:tr w:rsidR="00CF7781" w:rsidTr="005F5658">
        <w:tc>
          <w:tcPr>
            <w:tcW w:w="26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7781" w:rsidRDefault="00CF7781" w:rsidP="005F5658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113.855.728 Ft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F7781" w:rsidRDefault="00CF7781" w:rsidP="005F565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Költségvetési kiadással</w:t>
            </w:r>
          </w:p>
        </w:tc>
      </w:tr>
      <w:tr w:rsidR="00CF7781" w:rsidTr="005F5658">
        <w:tc>
          <w:tcPr>
            <w:tcW w:w="2624" w:type="dxa"/>
            <w:hideMark/>
          </w:tcPr>
          <w:p w:rsidR="00CF7781" w:rsidRDefault="00CF7781" w:rsidP="005F5658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-71.087.942 Ft</w:t>
            </w:r>
          </w:p>
          <w:p w:rsidR="00CF7781" w:rsidRDefault="00CF7781" w:rsidP="005F5658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-12.125.380 Ft</w:t>
            </w:r>
          </w:p>
          <w:p w:rsidR="00CF7781" w:rsidRDefault="00CF7781" w:rsidP="005F5658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-58.962.562 Ft</w:t>
            </w:r>
          </w:p>
        </w:tc>
        <w:tc>
          <w:tcPr>
            <w:tcW w:w="4086" w:type="dxa"/>
            <w:hideMark/>
          </w:tcPr>
          <w:p w:rsidR="00CF7781" w:rsidRDefault="00CF7781" w:rsidP="005F565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Költségvetési egyenleggel </w:t>
            </w:r>
          </w:p>
          <w:p w:rsidR="00CF7781" w:rsidRDefault="00CF7781" w:rsidP="005F565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 ebből működési</w:t>
            </w:r>
            <w:r w:rsidR="000954FA">
              <w:rPr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0954FA" w:rsidRPr="000B6650">
              <w:rPr>
                <w:color w:val="FF0000"/>
                <w:sz w:val="24"/>
                <w:szCs w:val="24"/>
              </w:rPr>
              <w:t>(hiány)</w:t>
            </w:r>
            <w:bookmarkEnd w:id="0"/>
          </w:p>
          <w:p w:rsidR="00CF7781" w:rsidRDefault="000954FA" w:rsidP="000954FA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F7781">
              <w:rPr>
                <w:b/>
                <w:color w:val="FF0000"/>
                <w:sz w:val="24"/>
                <w:szCs w:val="24"/>
              </w:rPr>
              <w:t xml:space="preserve">felhalmozási </w:t>
            </w:r>
            <w:r w:rsidR="000B6650" w:rsidRPr="000B6650">
              <w:rPr>
                <w:color w:val="FF0000"/>
                <w:sz w:val="24"/>
                <w:szCs w:val="24"/>
              </w:rPr>
              <w:t>(</w:t>
            </w:r>
            <w:r w:rsidRPr="000B6650">
              <w:rPr>
                <w:color w:val="FF0000"/>
                <w:sz w:val="24"/>
                <w:szCs w:val="24"/>
              </w:rPr>
              <w:t>hiány)</w:t>
            </w:r>
          </w:p>
        </w:tc>
      </w:tr>
    </w:tbl>
    <w:p w:rsidR="00CF7781" w:rsidRDefault="00CF7781" w:rsidP="00CF7781">
      <w:pPr>
        <w:ind w:left="4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meg.</w:t>
      </w:r>
    </w:p>
    <w:p w:rsidR="00CF7781" w:rsidRDefault="00CF7781" w:rsidP="00CF7781">
      <w:pPr>
        <w:ind w:left="456"/>
        <w:jc w:val="both"/>
        <w:rPr>
          <w:sz w:val="24"/>
          <w:szCs w:val="24"/>
        </w:rPr>
      </w:pPr>
    </w:p>
    <w:p w:rsidR="00CF7781" w:rsidRDefault="00CF7781" w:rsidP="00CF778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>
        <w:rPr>
          <w:i/>
          <w:sz w:val="24"/>
          <w:szCs w:val="24"/>
        </w:rPr>
        <w:t>1.1. melléklete</w:t>
      </w:r>
      <w:r>
        <w:rPr>
          <w:sz w:val="24"/>
          <w:szCs w:val="24"/>
        </w:rPr>
        <w:t xml:space="preserve"> alapján határozza meg a képviselő-testület.</w:t>
      </w:r>
    </w:p>
    <w:p w:rsidR="00CF7781" w:rsidRDefault="00CF7781" w:rsidP="00CF778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bevételek és kiadások előirányzat-csoportok, kiemelt előirányzatok és azon </w:t>
      </w:r>
      <w:proofErr w:type="gramStart"/>
      <w:r>
        <w:rPr>
          <w:sz w:val="24"/>
          <w:szCs w:val="24"/>
        </w:rPr>
        <w:t>csak  kötelező</w:t>
      </w:r>
      <w:proofErr w:type="gramEnd"/>
      <w:r>
        <w:rPr>
          <w:sz w:val="24"/>
          <w:szCs w:val="24"/>
        </w:rPr>
        <w:t xml:space="preserve"> feladatokat lát el az Önkormányzat.</w:t>
      </w:r>
    </w:p>
    <w:p w:rsidR="00CF7781" w:rsidRDefault="00CF7781" w:rsidP="00CF7781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  <w:t xml:space="preserve">A működési és felhalmozási bevételek és kiadások előirányzatai mérlegszerű bemutatását önkormányzati szinten a </w:t>
      </w:r>
      <w:r>
        <w:rPr>
          <w:i/>
          <w:sz w:val="24"/>
          <w:szCs w:val="24"/>
        </w:rPr>
        <w:t>2.1. és a 2.2. melléklet</w:t>
      </w:r>
      <w:r>
        <w:rPr>
          <w:sz w:val="24"/>
          <w:szCs w:val="24"/>
        </w:rPr>
        <w:t xml:space="preserve"> részletezi.</w:t>
      </w:r>
    </w:p>
    <w:p w:rsidR="00CF7781" w:rsidRDefault="00CF7781" w:rsidP="00CF7781">
      <w:pPr>
        <w:spacing w:before="120"/>
        <w:ind w:left="456" w:hanging="45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  <w:t xml:space="preserve">A működési hiány, felhalmozási hiány belső finanszírozásának érdekében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képviselő-testület</w:t>
      </w:r>
      <w:proofErr w:type="gramEnd"/>
      <w:r>
        <w:rPr>
          <w:sz w:val="24"/>
          <w:szCs w:val="24"/>
        </w:rPr>
        <w:t xml:space="preserve"> az előző év(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) költségvetési maradványának igénybevételét a  </w:t>
      </w:r>
      <w:r>
        <w:rPr>
          <w:color w:val="FF0000"/>
          <w:sz w:val="24"/>
          <w:szCs w:val="24"/>
        </w:rPr>
        <w:t xml:space="preserve">131.418.881 Ft összegből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72.160.219 Ft összegben  </w:t>
      </w:r>
      <w:r>
        <w:rPr>
          <w:sz w:val="24"/>
          <w:szCs w:val="24"/>
        </w:rPr>
        <w:t>rendeli el.</w:t>
      </w:r>
    </w:p>
    <w:p w:rsidR="00CF7781" w:rsidRDefault="00CF7781" w:rsidP="00CF7781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§ A költségvetés részletezése</w:t>
      </w:r>
    </w:p>
    <w:p w:rsidR="00CF7781" w:rsidRDefault="00CF7781" w:rsidP="00CF77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az önkormányzat 2020. évi költségvetését részletesen a következők szerint állapítja meg:</w:t>
      </w:r>
    </w:p>
    <w:p w:rsidR="00CF7781" w:rsidRDefault="00CF7781" w:rsidP="00CF7781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Az Önkormányzat adósságot keletkeztető ügyletekből és kezességvállalásokból fennálló </w:t>
      </w:r>
      <w:proofErr w:type="gramStart"/>
      <w:r>
        <w:rPr>
          <w:sz w:val="24"/>
          <w:szCs w:val="24"/>
        </w:rPr>
        <w:t>kötelezettségeit  a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melléklet </w:t>
      </w:r>
      <w:r>
        <w:rPr>
          <w:sz w:val="24"/>
          <w:szCs w:val="24"/>
        </w:rPr>
        <w:t>részletezi.</w:t>
      </w:r>
    </w:p>
    <w:p w:rsidR="00CF7781" w:rsidRDefault="00CF7781" w:rsidP="00CF7781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(2)</w:t>
      </w:r>
      <w:r>
        <w:rPr>
          <w:sz w:val="24"/>
          <w:szCs w:val="24"/>
        </w:rPr>
        <w:tab/>
        <w:t xml:space="preserve">Az Önkormányzat 20120. évi adósságot keletkeztető fejlesztési céljait az </w:t>
      </w:r>
      <w:r>
        <w:rPr>
          <w:i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melléklet</w:t>
      </w:r>
      <w:r>
        <w:rPr>
          <w:sz w:val="24"/>
          <w:szCs w:val="24"/>
        </w:rPr>
        <w:t xml:space="preserve"> részletezi.      </w:t>
      </w:r>
    </w:p>
    <w:p w:rsidR="003A6682" w:rsidRPr="0004789C" w:rsidRDefault="00CF7781" w:rsidP="00CF7781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lastRenderedPageBreak/>
        <w:t xml:space="preserve"> </w:t>
      </w:r>
      <w:r w:rsidR="003A6682" w:rsidRPr="0004789C">
        <w:rPr>
          <w:sz w:val="24"/>
          <w:szCs w:val="24"/>
        </w:rPr>
        <w:t>(</w:t>
      </w:r>
      <w:r w:rsidR="00200F86">
        <w:rPr>
          <w:sz w:val="24"/>
          <w:szCs w:val="24"/>
        </w:rPr>
        <w:t>3</w:t>
      </w:r>
      <w:r w:rsidR="003A6682" w:rsidRPr="0004789C">
        <w:rPr>
          <w:sz w:val="24"/>
          <w:szCs w:val="24"/>
        </w:rPr>
        <w:t>)</w:t>
      </w:r>
      <w:r w:rsidR="003A6682" w:rsidRPr="0004789C">
        <w:rPr>
          <w:sz w:val="24"/>
          <w:szCs w:val="24"/>
        </w:rPr>
        <w:tab/>
        <w:t xml:space="preserve">Az Önkormányzat költségvetésében szereplő beruházások kiadásainak beruházásonkénti részletezését a </w:t>
      </w:r>
      <w:r w:rsidR="003A6682" w:rsidRPr="0004789C">
        <w:rPr>
          <w:i/>
          <w:sz w:val="24"/>
          <w:szCs w:val="24"/>
        </w:rPr>
        <w:t>6. melléklet</w:t>
      </w:r>
      <w:r w:rsidR="003A6682" w:rsidRPr="0004789C">
        <w:rPr>
          <w:sz w:val="24"/>
          <w:szCs w:val="24"/>
        </w:rPr>
        <w:t xml:space="preserve"> szerint határozza meg.</w:t>
      </w:r>
    </w:p>
    <w:p w:rsidR="003A6682" w:rsidRPr="0004789C" w:rsidRDefault="003A6682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</w:t>
      </w:r>
      <w:r w:rsidR="00200F86">
        <w:rPr>
          <w:sz w:val="24"/>
          <w:szCs w:val="24"/>
        </w:rPr>
        <w:t>4</w:t>
      </w:r>
      <w:r w:rsidRPr="0004789C">
        <w:rPr>
          <w:sz w:val="24"/>
          <w:szCs w:val="24"/>
        </w:rPr>
        <w:t>)</w:t>
      </w:r>
      <w:r w:rsidRPr="0004789C">
        <w:rPr>
          <w:sz w:val="24"/>
          <w:szCs w:val="24"/>
        </w:rPr>
        <w:tab/>
        <w:t xml:space="preserve">Az önkormányzat költségvetésében szereplő felújítások kiadásait felújításonként a </w:t>
      </w:r>
      <w:r w:rsidRPr="0004789C">
        <w:rPr>
          <w:i/>
          <w:sz w:val="24"/>
          <w:szCs w:val="24"/>
        </w:rPr>
        <w:t>7.</w:t>
      </w:r>
      <w:r w:rsidRPr="0004789C">
        <w:rPr>
          <w:sz w:val="24"/>
          <w:szCs w:val="24"/>
        </w:rPr>
        <w:t xml:space="preserve"> </w:t>
      </w:r>
      <w:r w:rsidRPr="0004789C">
        <w:rPr>
          <w:i/>
          <w:sz w:val="24"/>
          <w:szCs w:val="24"/>
        </w:rPr>
        <w:t xml:space="preserve">melléklet </w:t>
      </w:r>
      <w:r w:rsidRPr="0004789C">
        <w:rPr>
          <w:sz w:val="24"/>
          <w:szCs w:val="24"/>
        </w:rPr>
        <w:t>szerint részletezi.</w:t>
      </w:r>
    </w:p>
    <w:p w:rsidR="003A6682" w:rsidRPr="0004789C" w:rsidRDefault="003A6682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</w:t>
      </w:r>
      <w:r w:rsidR="00200F86">
        <w:rPr>
          <w:sz w:val="24"/>
          <w:szCs w:val="24"/>
        </w:rPr>
        <w:t>5</w:t>
      </w:r>
      <w:r w:rsidRPr="0004789C">
        <w:rPr>
          <w:sz w:val="24"/>
          <w:szCs w:val="24"/>
        </w:rPr>
        <w:t>)</w:t>
      </w:r>
      <w:r w:rsidRPr="0004789C">
        <w:rPr>
          <w:sz w:val="24"/>
          <w:szCs w:val="24"/>
        </w:rPr>
        <w:tab/>
        <w:t xml:space="preserve">Az EU-s támogatással megvalósuló programokat és projekteket, valamint az önkormányzaton kívül megvalósuló projektekhez való hozzájárulást a </w:t>
      </w:r>
      <w:r w:rsidR="00AA60F9">
        <w:rPr>
          <w:i/>
          <w:sz w:val="24"/>
          <w:szCs w:val="24"/>
        </w:rPr>
        <w:t xml:space="preserve">8. </w:t>
      </w:r>
      <w:r w:rsidRPr="0004789C">
        <w:rPr>
          <w:i/>
          <w:sz w:val="24"/>
          <w:szCs w:val="24"/>
        </w:rPr>
        <w:t>melléklet</w:t>
      </w:r>
      <w:r w:rsidRPr="0004789C">
        <w:rPr>
          <w:sz w:val="24"/>
          <w:szCs w:val="24"/>
        </w:rPr>
        <w:t xml:space="preserve"> szerint hagyja jóvá.</w:t>
      </w:r>
    </w:p>
    <w:p w:rsidR="003A6682" w:rsidRPr="0004789C" w:rsidRDefault="003A6682" w:rsidP="00931086">
      <w:p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 xml:space="preserve"> (</w:t>
      </w:r>
      <w:r w:rsidR="00200F86">
        <w:rPr>
          <w:sz w:val="24"/>
          <w:szCs w:val="24"/>
        </w:rPr>
        <w:t>6</w:t>
      </w:r>
      <w:r w:rsidRPr="0004789C">
        <w:rPr>
          <w:sz w:val="24"/>
          <w:szCs w:val="24"/>
        </w:rPr>
        <w:t>)</w:t>
      </w:r>
      <w:r w:rsidRPr="0004789C">
        <w:rPr>
          <w:sz w:val="24"/>
          <w:szCs w:val="24"/>
        </w:rPr>
        <w:tab/>
        <w:t xml:space="preserve">Az Önkormányzat a kiadások között </w:t>
      </w:r>
      <w:r w:rsidR="00CB16D3">
        <w:rPr>
          <w:color w:val="FF0000"/>
          <w:sz w:val="24"/>
          <w:szCs w:val="24"/>
        </w:rPr>
        <w:t>1</w:t>
      </w:r>
      <w:r w:rsidRPr="00AA60F9">
        <w:rPr>
          <w:color w:val="FF0000"/>
          <w:sz w:val="24"/>
          <w:szCs w:val="24"/>
        </w:rPr>
        <w:t>.</w:t>
      </w:r>
      <w:r w:rsidR="00CB16D3">
        <w:rPr>
          <w:color w:val="FF0000"/>
          <w:sz w:val="24"/>
          <w:szCs w:val="24"/>
        </w:rPr>
        <w:t>500</w:t>
      </w:r>
      <w:r w:rsidRPr="00AA60F9">
        <w:rPr>
          <w:color w:val="FF0000"/>
          <w:sz w:val="24"/>
          <w:szCs w:val="24"/>
        </w:rPr>
        <w:t>.</w:t>
      </w:r>
      <w:r w:rsidR="00CB16D3">
        <w:rPr>
          <w:color w:val="FF0000"/>
          <w:sz w:val="24"/>
          <w:szCs w:val="24"/>
        </w:rPr>
        <w:t>000</w:t>
      </w:r>
      <w:r w:rsidRPr="0004789C">
        <w:rPr>
          <w:sz w:val="24"/>
          <w:szCs w:val="24"/>
        </w:rPr>
        <w:t xml:space="preserve"> Ft általános tartalékot állapít meg.</w:t>
      </w:r>
    </w:p>
    <w:p w:rsidR="003A6682" w:rsidRPr="0004789C" w:rsidRDefault="003A6682" w:rsidP="00051179">
      <w:pPr>
        <w:spacing w:before="240" w:after="240"/>
        <w:jc w:val="center"/>
        <w:rPr>
          <w:b/>
          <w:sz w:val="24"/>
          <w:szCs w:val="24"/>
        </w:rPr>
      </w:pPr>
      <w:r w:rsidRPr="0004789C">
        <w:rPr>
          <w:b/>
          <w:sz w:val="24"/>
          <w:szCs w:val="24"/>
        </w:rPr>
        <w:t>4. § A költségvetés végrehajtásának szabályai</w:t>
      </w:r>
    </w:p>
    <w:p w:rsidR="003A6682" w:rsidRPr="0004789C" w:rsidRDefault="003A6682" w:rsidP="00D852E4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(1)</w:t>
      </w:r>
      <w:r w:rsidRPr="0004789C">
        <w:rPr>
          <w:sz w:val="24"/>
          <w:szCs w:val="24"/>
        </w:rPr>
        <w:tab/>
        <w:t>Az önkormányzati szintű költségvetés végrehajtásáért a polgármester, a könyvvezetéssel kapcsolatos feladatok ellátásáért a jegyző a felelős.</w:t>
      </w:r>
    </w:p>
    <w:p w:rsidR="003A6682" w:rsidRPr="0004789C" w:rsidRDefault="003A6682" w:rsidP="0036195C">
      <w:pPr>
        <w:tabs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(2)</w:t>
      </w:r>
      <w:r w:rsidRPr="0004789C">
        <w:rPr>
          <w:sz w:val="24"/>
          <w:szCs w:val="24"/>
        </w:rPr>
        <w:tab/>
        <w:t>Az Önkormányzat gazdálkodásának biztonságáért a képviselő-testület, a gazdálkodás szabályszerűségéért a polgármester felelős.</w:t>
      </w:r>
    </w:p>
    <w:p w:rsidR="003A6682" w:rsidRPr="0004789C" w:rsidRDefault="003A6682" w:rsidP="001322E8">
      <w:pPr>
        <w:spacing w:before="24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(3)</w:t>
      </w:r>
      <w:r w:rsidRPr="0004789C">
        <w:rPr>
          <w:sz w:val="24"/>
          <w:szCs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3A6682" w:rsidRPr="0004789C" w:rsidRDefault="003A6682" w:rsidP="0005427D">
      <w:pPr>
        <w:spacing w:before="24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(4)</w:t>
      </w:r>
      <w:r w:rsidRPr="0004789C">
        <w:rPr>
          <w:sz w:val="24"/>
          <w:szCs w:val="24"/>
        </w:rPr>
        <w:tab/>
        <w:t xml:space="preserve">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 w:rsidRPr="0004789C">
        <w:rPr>
          <w:sz w:val="24"/>
          <w:szCs w:val="24"/>
        </w:rPr>
        <w:t>Ávr</w:t>
      </w:r>
      <w:proofErr w:type="spellEnd"/>
      <w:r w:rsidRPr="0004789C">
        <w:rPr>
          <w:sz w:val="24"/>
          <w:szCs w:val="24"/>
        </w:rP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3A6682" w:rsidRPr="0004789C" w:rsidRDefault="003A6682" w:rsidP="001322E8">
      <w:pPr>
        <w:spacing w:before="24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(5)</w:t>
      </w:r>
      <w:r w:rsidRPr="0004789C">
        <w:rPr>
          <w:sz w:val="24"/>
          <w:szCs w:val="24"/>
        </w:rPr>
        <w:tab/>
        <w:t xml:space="preserve">Amennyiben a költségvetési szerv harminc napon túli, lejárt esedékességű elismert tartozásállományának mértéke két egymást követő hónapban eléri az éves eredeti kiadási előirányzatának 20%-át az irányító szerv a költségvetési szervhez önkormányzati biztost jelöl ki. </w:t>
      </w:r>
    </w:p>
    <w:p w:rsidR="003A6682" w:rsidRPr="0004789C" w:rsidRDefault="003A6682" w:rsidP="001322E8">
      <w:pPr>
        <w:spacing w:before="240"/>
        <w:ind w:left="454" w:hanging="454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(6)</w:t>
      </w:r>
      <w:r w:rsidRPr="0004789C">
        <w:rPr>
          <w:sz w:val="24"/>
          <w:szCs w:val="24"/>
        </w:rPr>
        <w:tab/>
        <w:t xml:space="preserve">A költségvetési szerv vezetője e rendelet </w:t>
      </w:r>
      <w:r w:rsidRPr="0004789C">
        <w:rPr>
          <w:i/>
          <w:sz w:val="24"/>
          <w:szCs w:val="24"/>
        </w:rPr>
        <w:t>10. mellékletében</w:t>
      </w:r>
      <w:r w:rsidRPr="0004789C">
        <w:rPr>
          <w:sz w:val="24"/>
          <w:szCs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3A6682" w:rsidRPr="0004789C" w:rsidRDefault="003A6682" w:rsidP="001322E8">
      <w:pPr>
        <w:overflowPunct/>
        <w:spacing w:before="240" w:after="120"/>
        <w:ind w:left="425" w:hanging="425"/>
        <w:jc w:val="both"/>
        <w:textAlignment w:val="auto"/>
        <w:rPr>
          <w:sz w:val="24"/>
          <w:szCs w:val="24"/>
        </w:rPr>
      </w:pPr>
      <w:r w:rsidRPr="0004789C">
        <w:rPr>
          <w:sz w:val="24"/>
          <w:szCs w:val="24"/>
        </w:rPr>
        <w:t>(7)</w:t>
      </w:r>
      <w:r w:rsidRPr="0004789C">
        <w:rPr>
          <w:sz w:val="24"/>
          <w:szCs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3A6682" w:rsidRPr="0004789C" w:rsidRDefault="003A6682" w:rsidP="001322E8">
      <w:pPr>
        <w:spacing w:before="240"/>
        <w:ind w:left="426" w:hanging="42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(8) A finanszírozási bevételekkel és kiadásokkal kapcsolatos hatásköröket a Képviselő-testület gyakorolja.</w:t>
      </w:r>
    </w:p>
    <w:p w:rsidR="003A6682" w:rsidRPr="0004789C" w:rsidRDefault="003A6682" w:rsidP="00963655">
      <w:pPr>
        <w:spacing w:before="120"/>
        <w:ind w:left="426" w:hanging="426"/>
        <w:jc w:val="both"/>
        <w:rPr>
          <w:sz w:val="24"/>
          <w:szCs w:val="24"/>
        </w:rPr>
      </w:pPr>
    </w:p>
    <w:p w:rsidR="003A6682" w:rsidRPr="0004789C" w:rsidRDefault="003A6682" w:rsidP="00794E13">
      <w:pPr>
        <w:spacing w:before="240" w:after="240"/>
        <w:jc w:val="center"/>
        <w:rPr>
          <w:b/>
          <w:sz w:val="24"/>
          <w:szCs w:val="24"/>
        </w:rPr>
      </w:pPr>
      <w:r w:rsidRPr="0004789C">
        <w:rPr>
          <w:b/>
          <w:sz w:val="24"/>
          <w:szCs w:val="24"/>
        </w:rPr>
        <w:t>5. § Az előirányzatok módosítása</w:t>
      </w:r>
    </w:p>
    <w:p w:rsidR="003A6682" w:rsidRPr="0004789C" w:rsidRDefault="003A6682" w:rsidP="001322E8">
      <w:pPr>
        <w:numPr>
          <w:ilvl w:val="0"/>
          <w:numId w:val="8"/>
        </w:num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bCs/>
          <w:sz w:val="24"/>
          <w:szCs w:val="24"/>
        </w:rPr>
      </w:pPr>
      <w:r w:rsidRPr="0004789C">
        <w:rPr>
          <w:bCs/>
          <w:sz w:val="24"/>
          <w:szCs w:val="24"/>
        </w:rPr>
        <w:lastRenderedPageBreak/>
        <w:t>Az Önkormányzat bevételeinek és kiadásainak módosításáról, a kiadási előirányzatok közötti átcsoportosításról a (2) és (4) bekezdésben foglalt kivétellel a Képviselő-testület dönt.</w:t>
      </w:r>
    </w:p>
    <w:p w:rsidR="003A6682" w:rsidRPr="0004789C" w:rsidRDefault="003A6682" w:rsidP="0004789C">
      <w:pPr>
        <w:spacing w:before="240" w:after="80"/>
        <w:ind w:left="425" w:hanging="425"/>
        <w:jc w:val="both"/>
        <w:rPr>
          <w:color w:val="0D0D0D"/>
          <w:sz w:val="24"/>
          <w:szCs w:val="24"/>
        </w:rPr>
      </w:pPr>
      <w:r w:rsidRPr="0004789C">
        <w:rPr>
          <w:sz w:val="24"/>
          <w:szCs w:val="24"/>
        </w:rPr>
        <w:t xml:space="preserve">(2)  A képviselő-testület az Önkormányzat bevételeinek és kiadásainak módosítását és a kiadási kiemelt előirányzatok közötti átcsoportosítás jogát </w:t>
      </w:r>
      <w:r w:rsidRPr="0004789C">
        <w:rPr>
          <w:color w:val="0D0D0D"/>
          <w:sz w:val="24"/>
          <w:szCs w:val="24"/>
        </w:rPr>
        <w:t xml:space="preserve">1.000.000,- Ft összeghatárig - mely esetenként a 300.000.,- Ft összeghatárt nem haladhatja meg - a polgármesterre átruházza. </w:t>
      </w:r>
    </w:p>
    <w:p w:rsidR="003A6682" w:rsidRPr="0004789C" w:rsidRDefault="003A6682" w:rsidP="0004789C">
      <w:pPr>
        <w:spacing w:before="240" w:after="80"/>
        <w:ind w:left="425" w:hanging="425"/>
        <w:jc w:val="both"/>
        <w:rPr>
          <w:sz w:val="24"/>
          <w:szCs w:val="24"/>
        </w:rPr>
      </w:pPr>
      <w:r w:rsidRPr="0004789C">
        <w:rPr>
          <w:sz w:val="24"/>
          <w:szCs w:val="24"/>
        </w:rPr>
        <w:t xml:space="preserve"> (3) Az (2) bekezdésben foglalt átcsoportosításról a polgármester negyedévente köteles beszámolni, a költségvetés módosítására egyidejűleg javaslatot tenni. Az átruházott hatáskörű el</w:t>
      </w:r>
      <w:r w:rsidR="00AA60F9">
        <w:rPr>
          <w:sz w:val="24"/>
          <w:szCs w:val="24"/>
        </w:rPr>
        <w:t>őirányzat-módosítási jogkör 2020</w:t>
      </w:r>
      <w:r w:rsidRPr="0004789C">
        <w:rPr>
          <w:sz w:val="24"/>
          <w:szCs w:val="24"/>
        </w:rPr>
        <w:t>. december 31-ig gyakorolható.</w:t>
      </w:r>
    </w:p>
    <w:p w:rsidR="003A6682" w:rsidRPr="0004789C" w:rsidRDefault="003A668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sz w:val="24"/>
          <w:szCs w:val="24"/>
        </w:rPr>
      </w:pPr>
      <w:r w:rsidRPr="0004789C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3A6682" w:rsidRPr="0004789C" w:rsidRDefault="003A6682" w:rsidP="005A4F03">
      <w:pPr>
        <w:spacing w:before="120" w:after="200"/>
        <w:ind w:left="454" w:hanging="454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3A6682" w:rsidRPr="0004789C" w:rsidRDefault="003A6682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(6)</w:t>
      </w:r>
      <w:r w:rsidRPr="0004789C">
        <w:rPr>
          <w:sz w:val="24"/>
          <w:szCs w:val="24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3A6682" w:rsidRPr="0004789C" w:rsidRDefault="003A6682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(7)</w:t>
      </w:r>
      <w:r w:rsidRPr="0004789C">
        <w:rPr>
          <w:sz w:val="24"/>
          <w:szCs w:val="24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3A6682" w:rsidRPr="0004789C" w:rsidRDefault="003A6682" w:rsidP="005A4F03">
      <w:pPr>
        <w:spacing w:before="120" w:after="20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(8)</w:t>
      </w:r>
      <w:r w:rsidRPr="0004789C">
        <w:rPr>
          <w:sz w:val="24"/>
          <w:szCs w:val="24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3A6682" w:rsidRPr="0004789C" w:rsidRDefault="003A6682" w:rsidP="009F275E">
      <w:pPr>
        <w:spacing w:before="240" w:after="240"/>
        <w:jc w:val="center"/>
        <w:rPr>
          <w:b/>
          <w:sz w:val="24"/>
          <w:szCs w:val="24"/>
        </w:rPr>
      </w:pPr>
      <w:r w:rsidRPr="0004789C">
        <w:rPr>
          <w:b/>
          <w:sz w:val="24"/>
          <w:szCs w:val="24"/>
        </w:rPr>
        <w:t>6. § A gazdálkodás szabályai</w:t>
      </w:r>
    </w:p>
    <w:p w:rsidR="003A6682" w:rsidRPr="0004789C" w:rsidRDefault="003A6682" w:rsidP="00D852E4">
      <w:pPr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(1)</w:t>
      </w:r>
      <w:r w:rsidRPr="0004789C">
        <w:rPr>
          <w:sz w:val="24"/>
          <w:szCs w:val="24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3A6682" w:rsidRPr="0004789C" w:rsidRDefault="003A6682" w:rsidP="00D852E4">
      <w:pPr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(2)</w:t>
      </w:r>
      <w:r w:rsidRPr="0004789C">
        <w:rPr>
          <w:sz w:val="24"/>
          <w:szCs w:val="24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3A6682" w:rsidRPr="0004789C" w:rsidRDefault="003A6682" w:rsidP="00D852E4">
      <w:pPr>
        <w:spacing w:before="120"/>
        <w:ind w:left="456" w:hanging="45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(3)</w:t>
      </w:r>
      <w:r w:rsidRPr="0004789C">
        <w:rPr>
          <w:sz w:val="24"/>
          <w:szCs w:val="24"/>
        </w:rPr>
        <w:tab/>
        <w:t>A polgármesteri (önkormányzati) hivatal, valamint a költségvetési szervek az évközi előirányzat-módosításokról a jegyző által elrendelt formában kötelesek naprakész nyilvántartást vezetni.</w:t>
      </w:r>
    </w:p>
    <w:p w:rsidR="003A6682" w:rsidRPr="0004789C" w:rsidRDefault="003A6682" w:rsidP="00E94380">
      <w:pPr>
        <w:spacing w:before="240" w:after="240"/>
        <w:jc w:val="center"/>
        <w:rPr>
          <w:b/>
          <w:sz w:val="24"/>
          <w:szCs w:val="24"/>
        </w:rPr>
      </w:pPr>
      <w:r w:rsidRPr="0004789C">
        <w:rPr>
          <w:b/>
          <w:sz w:val="24"/>
          <w:szCs w:val="24"/>
        </w:rPr>
        <w:t>7. § A költségvetés végrehajtásának ellenőrzése</w:t>
      </w:r>
    </w:p>
    <w:p w:rsidR="003A6682" w:rsidRPr="0004789C" w:rsidRDefault="003A6682" w:rsidP="0058799C">
      <w:pPr>
        <w:spacing w:before="120"/>
        <w:ind w:left="426" w:hanging="426"/>
        <w:jc w:val="both"/>
        <w:rPr>
          <w:sz w:val="24"/>
          <w:szCs w:val="24"/>
        </w:rPr>
      </w:pPr>
      <w:r w:rsidRPr="0004789C">
        <w:rPr>
          <w:sz w:val="24"/>
          <w:szCs w:val="24"/>
        </w:rPr>
        <w:lastRenderedPageBreak/>
        <w:t>(1)</w:t>
      </w:r>
      <w:r w:rsidRPr="0004789C">
        <w:rPr>
          <w:sz w:val="24"/>
          <w:szCs w:val="24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3A6682" w:rsidRPr="0004789C" w:rsidRDefault="003A6682" w:rsidP="0058799C">
      <w:pPr>
        <w:spacing w:before="120"/>
        <w:ind w:left="426" w:hanging="426"/>
        <w:jc w:val="both"/>
        <w:rPr>
          <w:sz w:val="24"/>
          <w:szCs w:val="24"/>
        </w:rPr>
      </w:pPr>
      <w:r w:rsidRPr="0004789C">
        <w:rPr>
          <w:sz w:val="24"/>
          <w:szCs w:val="24"/>
        </w:rPr>
        <w:t>(2)</w:t>
      </w:r>
      <w:r w:rsidRPr="0004789C">
        <w:rPr>
          <w:sz w:val="24"/>
          <w:szCs w:val="24"/>
        </w:rPr>
        <w:tab/>
        <w:t xml:space="preserve">Az Önkormányzat a belső ellenőrzés kialakításáról a </w:t>
      </w:r>
      <w:r w:rsidRPr="0004789C">
        <w:rPr>
          <w:color w:val="0D0D0D"/>
          <w:sz w:val="24"/>
          <w:szCs w:val="24"/>
        </w:rPr>
        <w:t>Völgységi Önkormányzatok Társulásával kötött megállapodás</w:t>
      </w:r>
      <w:r w:rsidRPr="0004789C">
        <w:rPr>
          <w:sz w:val="24"/>
          <w:szCs w:val="24"/>
        </w:rPr>
        <w:t xml:space="preserve"> útján gondoskodik. A megfelelő működtetésről és a függetlenség biztosításáról a jegyző köteles gondoskodni.</w:t>
      </w:r>
    </w:p>
    <w:p w:rsidR="003A6682" w:rsidRPr="0004789C" w:rsidRDefault="003A6682" w:rsidP="0004789C">
      <w:pPr>
        <w:spacing w:before="120" w:after="120"/>
        <w:jc w:val="center"/>
        <w:rPr>
          <w:iCs/>
          <w:sz w:val="24"/>
          <w:szCs w:val="24"/>
        </w:rPr>
      </w:pPr>
      <w:r w:rsidRPr="0004789C">
        <w:rPr>
          <w:b/>
          <w:bCs/>
          <w:iCs/>
          <w:sz w:val="24"/>
          <w:szCs w:val="24"/>
        </w:rPr>
        <w:t>8. § Létszám és bérgazdálkodás</w:t>
      </w:r>
    </w:p>
    <w:p w:rsidR="003A6682" w:rsidRPr="0004789C" w:rsidRDefault="003A6682" w:rsidP="0004789C">
      <w:pPr>
        <w:spacing w:before="60" w:after="60"/>
        <w:jc w:val="both"/>
        <w:rPr>
          <w:iCs/>
          <w:sz w:val="24"/>
          <w:szCs w:val="24"/>
        </w:rPr>
      </w:pPr>
      <w:r w:rsidRPr="0004789C">
        <w:rPr>
          <w:iCs/>
          <w:sz w:val="24"/>
          <w:szCs w:val="24"/>
        </w:rPr>
        <w:t xml:space="preserve">(1) A Képviselő-testület a köztisztviselőket megillető </w:t>
      </w:r>
      <w:proofErr w:type="spellStart"/>
      <w:r w:rsidRPr="0004789C">
        <w:rPr>
          <w:iCs/>
          <w:sz w:val="24"/>
          <w:szCs w:val="24"/>
        </w:rPr>
        <w:t>cafetéria-juttatás</w:t>
      </w:r>
      <w:proofErr w:type="spellEnd"/>
      <w:r w:rsidRPr="0004789C">
        <w:rPr>
          <w:iCs/>
          <w:sz w:val="24"/>
          <w:szCs w:val="24"/>
        </w:rPr>
        <w:t xml:space="preserve"> éves keret összegét a Teveli Közös Önkormányzati Hivatal cím Személyi juttatások kiemelt előirányzaton belül, a nem rendszeres személyi juttatás részeként azon belül egyéb költségtérítés (</w:t>
      </w:r>
      <w:proofErr w:type="spellStart"/>
      <w:r w:rsidRPr="0004789C">
        <w:rPr>
          <w:iCs/>
          <w:sz w:val="24"/>
          <w:szCs w:val="24"/>
        </w:rPr>
        <w:t>cafeteria</w:t>
      </w:r>
      <w:proofErr w:type="spellEnd"/>
      <w:r w:rsidRPr="0004789C">
        <w:rPr>
          <w:iCs/>
          <w:sz w:val="24"/>
          <w:szCs w:val="24"/>
        </w:rPr>
        <w:t>) soron bruttó 200.000,- Ft-ban állapítja meg köztisztviselőnként. A megállapított összeg a munkáltató által megfizetendő személyi jövedelemadót is magába foglalja.</w:t>
      </w:r>
    </w:p>
    <w:p w:rsidR="003A6682" w:rsidRPr="0004789C" w:rsidRDefault="003A6682" w:rsidP="0004789C">
      <w:pPr>
        <w:spacing w:before="60" w:after="60"/>
        <w:jc w:val="both"/>
        <w:rPr>
          <w:iCs/>
          <w:sz w:val="24"/>
          <w:szCs w:val="24"/>
        </w:rPr>
      </w:pPr>
      <w:r w:rsidRPr="0004789C">
        <w:rPr>
          <w:iCs/>
          <w:sz w:val="24"/>
          <w:szCs w:val="24"/>
        </w:rPr>
        <w:t>(2) A Képviselő-testület egységesen a Teveli Közös Önkormányzati Hivatal valamennyi középfokú és felsőfokú iskolai végzettségű köztisztviselője részére illetmény-kiegészítést állapít meg.</w:t>
      </w:r>
    </w:p>
    <w:p w:rsidR="003A6682" w:rsidRPr="004432D5" w:rsidRDefault="003A6682" w:rsidP="0004789C">
      <w:pPr>
        <w:spacing w:before="60" w:after="60"/>
        <w:jc w:val="both"/>
        <w:rPr>
          <w:iCs/>
          <w:color w:val="FF0000"/>
          <w:sz w:val="24"/>
          <w:szCs w:val="24"/>
        </w:rPr>
      </w:pPr>
      <w:r w:rsidRPr="004432D5">
        <w:rPr>
          <w:iCs/>
          <w:color w:val="FF0000"/>
          <w:sz w:val="24"/>
          <w:szCs w:val="24"/>
        </w:rPr>
        <w:t>(3) Az il</w:t>
      </w:r>
      <w:r w:rsidR="004432D5" w:rsidRPr="004432D5">
        <w:rPr>
          <w:iCs/>
          <w:color w:val="FF0000"/>
          <w:sz w:val="24"/>
          <w:szCs w:val="24"/>
        </w:rPr>
        <w:t>letmény-kiegészítés mértéke 2020</w:t>
      </w:r>
      <w:r w:rsidRPr="004432D5">
        <w:rPr>
          <w:iCs/>
          <w:color w:val="FF0000"/>
          <w:sz w:val="24"/>
          <w:szCs w:val="24"/>
        </w:rPr>
        <w:t>. évben valamennyi középfokú végzettségű köztisztviselő esetében az alapilletmény 20%-</w:t>
      </w:r>
      <w:proofErr w:type="gramStart"/>
      <w:r w:rsidRPr="004432D5">
        <w:rPr>
          <w:iCs/>
          <w:color w:val="FF0000"/>
          <w:sz w:val="24"/>
          <w:szCs w:val="24"/>
        </w:rPr>
        <w:t>a</w:t>
      </w:r>
      <w:proofErr w:type="gramEnd"/>
      <w:r w:rsidRPr="004432D5">
        <w:rPr>
          <w:iCs/>
          <w:color w:val="FF0000"/>
          <w:sz w:val="24"/>
          <w:szCs w:val="24"/>
        </w:rPr>
        <w:t>, felsőfokú iskolai végzettségű köztisztviselő esetében az alapilletmény 15%-a.</w:t>
      </w:r>
    </w:p>
    <w:p w:rsidR="003A6682" w:rsidRPr="0004789C" w:rsidRDefault="003A6682" w:rsidP="0004789C">
      <w:pPr>
        <w:spacing w:before="60" w:after="60"/>
        <w:jc w:val="both"/>
        <w:rPr>
          <w:iCs/>
          <w:sz w:val="24"/>
          <w:szCs w:val="24"/>
        </w:rPr>
      </w:pPr>
      <w:r w:rsidRPr="0004789C">
        <w:rPr>
          <w:iCs/>
          <w:sz w:val="24"/>
          <w:szCs w:val="24"/>
        </w:rPr>
        <w:t>(4) Az illetmény-kiegészítés tárgyévre vonatkozó mértékét a Képviselő-testület tárgyév február 28-ig állapítja meg.</w:t>
      </w:r>
    </w:p>
    <w:p w:rsidR="003A6682" w:rsidRPr="0004789C" w:rsidRDefault="003A6682" w:rsidP="0004789C">
      <w:pPr>
        <w:spacing w:before="60" w:after="60"/>
        <w:jc w:val="both"/>
        <w:rPr>
          <w:iCs/>
          <w:sz w:val="24"/>
          <w:szCs w:val="24"/>
        </w:rPr>
      </w:pPr>
      <w:r w:rsidRPr="0004789C">
        <w:rPr>
          <w:iCs/>
          <w:sz w:val="24"/>
          <w:szCs w:val="24"/>
        </w:rPr>
        <w:t xml:space="preserve">(5) A Képviselő-testület a személyi illetményre való jogosultságot tárgyév március 1. napjától következő év február 28. napjáig állapíthatja meg a köztisztviselők részére. </w:t>
      </w:r>
    </w:p>
    <w:p w:rsidR="003A6682" w:rsidRPr="0004789C" w:rsidRDefault="003A6682" w:rsidP="00033AB3">
      <w:pPr>
        <w:pStyle w:val="Cmsor1"/>
        <w:spacing w:before="240" w:after="240"/>
        <w:rPr>
          <w:i w:val="0"/>
          <w:szCs w:val="24"/>
        </w:rPr>
      </w:pPr>
      <w:r w:rsidRPr="0004789C">
        <w:rPr>
          <w:i w:val="0"/>
          <w:szCs w:val="24"/>
        </w:rPr>
        <w:t>9. § Záró és vegyes rendelkezések</w:t>
      </w:r>
    </w:p>
    <w:p w:rsidR="003A6682" w:rsidRPr="0004789C" w:rsidRDefault="003A6682" w:rsidP="0004789C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04789C">
        <w:rPr>
          <w:color w:val="0D0D0D"/>
          <w:sz w:val="24"/>
          <w:szCs w:val="24"/>
        </w:rPr>
        <w:t>(1)</w:t>
      </w:r>
      <w:r w:rsidRPr="0004789C">
        <w:rPr>
          <w:color w:val="0D0D0D"/>
          <w:sz w:val="24"/>
          <w:szCs w:val="24"/>
        </w:rPr>
        <w:tab/>
        <w:t xml:space="preserve">Ez a rendelet a kihirdetést követő </w:t>
      </w:r>
      <w:r w:rsidR="004432D5">
        <w:rPr>
          <w:color w:val="0D0D0D"/>
          <w:sz w:val="24"/>
          <w:szCs w:val="24"/>
        </w:rPr>
        <w:t>napon lép</w:t>
      </w:r>
      <w:r w:rsidR="005D2E06">
        <w:rPr>
          <w:color w:val="0D0D0D"/>
          <w:sz w:val="24"/>
          <w:szCs w:val="24"/>
        </w:rPr>
        <w:t xml:space="preserve"> hatályba</w:t>
      </w:r>
      <w:r w:rsidR="004432D5">
        <w:rPr>
          <w:color w:val="0D0D0D"/>
          <w:sz w:val="24"/>
          <w:szCs w:val="24"/>
        </w:rPr>
        <w:t>, de rendelkezései 2020</w:t>
      </w:r>
      <w:r w:rsidRPr="0004789C">
        <w:rPr>
          <w:color w:val="0D0D0D"/>
          <w:sz w:val="24"/>
          <w:szCs w:val="24"/>
        </w:rPr>
        <w:t>. január 1. napjától alkalmazandók.</w:t>
      </w:r>
    </w:p>
    <w:p w:rsidR="003A6682" w:rsidRPr="0004789C" w:rsidRDefault="003A6682" w:rsidP="0004789C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04789C">
        <w:rPr>
          <w:color w:val="0D0D0D"/>
          <w:sz w:val="24"/>
          <w:szCs w:val="24"/>
        </w:rPr>
        <w:t>(2)</w:t>
      </w:r>
      <w:r w:rsidRPr="0004789C">
        <w:rPr>
          <w:color w:val="0D0D0D"/>
          <w:sz w:val="24"/>
          <w:szCs w:val="24"/>
        </w:rPr>
        <w:tab/>
        <w:t>A rendelet kihirdetéséről az SZMSZ-ben meghatározottak szerint a Teveli Közös Önkormányzati Hivatal Lengyeli Irodájának hirdetőtábláján történő kifüggesztése útján a jegyző gondoskodik.</w:t>
      </w:r>
    </w:p>
    <w:p w:rsidR="003A6682" w:rsidRDefault="003A6682" w:rsidP="0004789C">
      <w:pPr>
        <w:spacing w:before="60" w:after="120"/>
        <w:jc w:val="both"/>
        <w:rPr>
          <w:color w:val="0D0D0D"/>
          <w:sz w:val="24"/>
          <w:szCs w:val="24"/>
        </w:rPr>
      </w:pPr>
    </w:p>
    <w:p w:rsidR="007A318E" w:rsidRDefault="007A318E" w:rsidP="0004789C">
      <w:pPr>
        <w:spacing w:before="60" w:after="120"/>
        <w:jc w:val="both"/>
        <w:rPr>
          <w:color w:val="0D0D0D"/>
          <w:sz w:val="24"/>
          <w:szCs w:val="24"/>
        </w:rPr>
      </w:pPr>
    </w:p>
    <w:p w:rsidR="007A318E" w:rsidRPr="0004789C" w:rsidRDefault="007A318E" w:rsidP="0004789C">
      <w:pPr>
        <w:spacing w:before="60" w:after="120"/>
        <w:jc w:val="both"/>
        <w:rPr>
          <w:color w:val="0D0D0D"/>
          <w:sz w:val="24"/>
          <w:szCs w:val="24"/>
        </w:rPr>
      </w:pPr>
    </w:p>
    <w:p w:rsidR="003A6682" w:rsidRPr="0004789C" w:rsidRDefault="004432D5" w:rsidP="0004789C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Braun János László</w:t>
      </w:r>
      <w:r w:rsidR="003A6682" w:rsidRPr="0004789C">
        <w:rPr>
          <w:b/>
          <w:color w:val="0D0D0D"/>
          <w:sz w:val="24"/>
          <w:szCs w:val="24"/>
        </w:rPr>
        <w:tab/>
      </w:r>
      <w:r w:rsidR="003A6682" w:rsidRPr="0004789C">
        <w:rPr>
          <w:b/>
          <w:color w:val="0D0D0D"/>
          <w:sz w:val="24"/>
          <w:szCs w:val="24"/>
        </w:rPr>
        <w:tab/>
      </w:r>
      <w:r w:rsidR="003A6682" w:rsidRPr="0004789C">
        <w:rPr>
          <w:b/>
          <w:color w:val="0D0D0D"/>
          <w:sz w:val="24"/>
          <w:szCs w:val="24"/>
        </w:rPr>
        <w:tab/>
      </w:r>
      <w:r w:rsidR="003A6682" w:rsidRPr="0004789C">
        <w:rPr>
          <w:b/>
          <w:color w:val="0D0D0D"/>
          <w:sz w:val="24"/>
          <w:szCs w:val="24"/>
        </w:rPr>
        <w:tab/>
      </w:r>
      <w:r w:rsidR="003A6682" w:rsidRPr="0004789C">
        <w:rPr>
          <w:b/>
          <w:color w:val="0D0D0D"/>
          <w:sz w:val="24"/>
          <w:szCs w:val="24"/>
        </w:rPr>
        <w:tab/>
      </w:r>
      <w:r w:rsidR="003A6682" w:rsidRPr="0004789C">
        <w:rPr>
          <w:b/>
          <w:color w:val="0D0D0D"/>
          <w:sz w:val="24"/>
          <w:szCs w:val="24"/>
        </w:rPr>
        <w:tab/>
      </w:r>
      <w:proofErr w:type="spellStart"/>
      <w:r>
        <w:rPr>
          <w:b/>
          <w:color w:val="0D0D0D"/>
          <w:sz w:val="24"/>
          <w:szCs w:val="24"/>
        </w:rPr>
        <w:t>Herczig</w:t>
      </w:r>
      <w:proofErr w:type="spellEnd"/>
      <w:r>
        <w:rPr>
          <w:b/>
          <w:color w:val="0D0D0D"/>
          <w:sz w:val="24"/>
          <w:szCs w:val="24"/>
        </w:rPr>
        <w:t xml:space="preserve"> Viktória</w:t>
      </w:r>
    </w:p>
    <w:p w:rsidR="003A6682" w:rsidRPr="0004789C" w:rsidRDefault="003A6682" w:rsidP="0004789C">
      <w:pPr>
        <w:rPr>
          <w:b/>
          <w:color w:val="0D0D0D"/>
          <w:sz w:val="24"/>
          <w:szCs w:val="24"/>
        </w:rPr>
      </w:pPr>
      <w:proofErr w:type="gramStart"/>
      <w:r w:rsidRPr="0004789C">
        <w:rPr>
          <w:b/>
          <w:color w:val="0D0D0D"/>
          <w:sz w:val="24"/>
          <w:szCs w:val="24"/>
        </w:rPr>
        <w:t>polgármester</w:t>
      </w:r>
      <w:proofErr w:type="gramEnd"/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Pr="0004789C">
        <w:rPr>
          <w:b/>
          <w:color w:val="0D0D0D"/>
          <w:sz w:val="24"/>
          <w:szCs w:val="24"/>
        </w:rPr>
        <w:tab/>
      </w:r>
      <w:r w:rsidR="004432D5">
        <w:rPr>
          <w:b/>
          <w:color w:val="0D0D0D"/>
          <w:sz w:val="24"/>
          <w:szCs w:val="24"/>
        </w:rPr>
        <w:t>al</w:t>
      </w:r>
      <w:r w:rsidRPr="0004789C">
        <w:rPr>
          <w:b/>
          <w:color w:val="0D0D0D"/>
          <w:sz w:val="24"/>
          <w:szCs w:val="24"/>
        </w:rPr>
        <w:t>jegyző</w:t>
      </w:r>
    </w:p>
    <w:p w:rsidR="003A6682" w:rsidRPr="0004789C" w:rsidRDefault="003A6682" w:rsidP="0004789C">
      <w:pPr>
        <w:rPr>
          <w:color w:val="0D0D0D"/>
          <w:sz w:val="24"/>
          <w:szCs w:val="24"/>
        </w:rPr>
      </w:pPr>
    </w:p>
    <w:p w:rsidR="003A6682" w:rsidRPr="0004789C" w:rsidRDefault="003A6682" w:rsidP="0004789C">
      <w:pPr>
        <w:rPr>
          <w:color w:val="0D0D0D"/>
          <w:sz w:val="24"/>
          <w:szCs w:val="24"/>
          <w:u w:val="single"/>
        </w:rPr>
      </w:pPr>
      <w:r w:rsidRPr="0004789C">
        <w:rPr>
          <w:color w:val="0D0D0D"/>
          <w:sz w:val="24"/>
          <w:szCs w:val="24"/>
          <w:u w:val="single"/>
        </w:rPr>
        <w:t>Kihirdetési záradék:</w:t>
      </w:r>
    </w:p>
    <w:p w:rsidR="003A6682" w:rsidRPr="0004789C" w:rsidRDefault="003A6682" w:rsidP="0004789C">
      <w:pPr>
        <w:rPr>
          <w:color w:val="0D0D0D"/>
          <w:sz w:val="24"/>
          <w:szCs w:val="24"/>
        </w:rPr>
      </w:pPr>
      <w:r w:rsidRPr="0004789C">
        <w:rPr>
          <w:color w:val="0D0D0D"/>
          <w:sz w:val="24"/>
          <w:szCs w:val="24"/>
        </w:rPr>
        <w:t>Jelen r</w:t>
      </w:r>
      <w:r w:rsidR="004432D5">
        <w:rPr>
          <w:color w:val="0D0D0D"/>
          <w:sz w:val="24"/>
          <w:szCs w:val="24"/>
        </w:rPr>
        <w:t>endelet kihirdetésre került 2020</w:t>
      </w:r>
      <w:r w:rsidR="007A318E">
        <w:rPr>
          <w:color w:val="0D0D0D"/>
          <w:sz w:val="24"/>
          <w:szCs w:val="24"/>
        </w:rPr>
        <w:t>. február 24</w:t>
      </w:r>
      <w:r w:rsidRPr="0004789C">
        <w:rPr>
          <w:color w:val="0D0D0D"/>
          <w:sz w:val="24"/>
          <w:szCs w:val="24"/>
        </w:rPr>
        <w:t>. napján.</w:t>
      </w:r>
    </w:p>
    <w:p w:rsidR="003A6682" w:rsidRDefault="003A6682" w:rsidP="0004789C">
      <w:pPr>
        <w:rPr>
          <w:color w:val="0D0D0D"/>
          <w:sz w:val="24"/>
          <w:szCs w:val="24"/>
        </w:rPr>
      </w:pPr>
    </w:p>
    <w:p w:rsidR="007A318E" w:rsidRPr="0004789C" w:rsidRDefault="007A318E" w:rsidP="0004789C">
      <w:pPr>
        <w:rPr>
          <w:color w:val="0D0D0D"/>
          <w:sz w:val="24"/>
          <w:szCs w:val="24"/>
        </w:rPr>
      </w:pPr>
    </w:p>
    <w:p w:rsidR="003A6682" w:rsidRPr="0004789C" w:rsidRDefault="003A6682" w:rsidP="0004789C">
      <w:pPr>
        <w:rPr>
          <w:color w:val="0D0D0D"/>
          <w:sz w:val="24"/>
          <w:szCs w:val="24"/>
        </w:rPr>
      </w:pPr>
    </w:p>
    <w:p w:rsidR="003A6682" w:rsidRPr="0004789C" w:rsidRDefault="003A6682" w:rsidP="0004789C">
      <w:pPr>
        <w:rPr>
          <w:color w:val="0D0D0D"/>
          <w:sz w:val="24"/>
          <w:szCs w:val="24"/>
        </w:rPr>
      </w:pP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r w:rsidRPr="0004789C">
        <w:rPr>
          <w:color w:val="0D0D0D"/>
          <w:sz w:val="24"/>
          <w:szCs w:val="24"/>
        </w:rPr>
        <w:tab/>
      </w:r>
      <w:proofErr w:type="spellStart"/>
      <w:r w:rsidR="004432D5">
        <w:rPr>
          <w:color w:val="0D0D0D"/>
          <w:sz w:val="24"/>
          <w:szCs w:val="24"/>
        </w:rPr>
        <w:t>Herczig</w:t>
      </w:r>
      <w:proofErr w:type="spellEnd"/>
      <w:r w:rsidR="004432D5">
        <w:rPr>
          <w:color w:val="0D0D0D"/>
          <w:sz w:val="24"/>
          <w:szCs w:val="24"/>
        </w:rPr>
        <w:t xml:space="preserve"> Viktória</w:t>
      </w:r>
    </w:p>
    <w:p w:rsidR="003A6682" w:rsidRPr="0004789C" w:rsidRDefault="007A318E" w:rsidP="00924BC3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  <w:t xml:space="preserve">       </w:t>
      </w:r>
      <w:proofErr w:type="gramStart"/>
      <w:r w:rsidR="004432D5">
        <w:rPr>
          <w:color w:val="0D0D0D"/>
          <w:sz w:val="24"/>
          <w:szCs w:val="24"/>
        </w:rPr>
        <w:t>al</w:t>
      </w:r>
      <w:r w:rsidR="003A6682" w:rsidRPr="0004789C">
        <w:rPr>
          <w:color w:val="0D0D0D"/>
          <w:sz w:val="24"/>
          <w:szCs w:val="24"/>
        </w:rPr>
        <w:t>jegyző</w:t>
      </w:r>
      <w:proofErr w:type="gramEnd"/>
    </w:p>
    <w:sectPr w:rsidR="003A6682" w:rsidRPr="0004789C" w:rsidSect="007B34C4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712" w:header="992" w:footer="1021" w:gutter="0"/>
      <w:paperSrc w:first="7" w:other="7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05" w:rsidRDefault="005D7B05">
      <w:r>
        <w:separator/>
      </w:r>
    </w:p>
  </w:endnote>
  <w:endnote w:type="continuationSeparator" w:id="0">
    <w:p w:rsidR="005D7B05" w:rsidRDefault="005D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82" w:rsidRDefault="004432D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6650">
      <w:rPr>
        <w:noProof/>
      </w:rPr>
      <w:t>4</w:t>
    </w:r>
    <w:r>
      <w:rPr>
        <w:noProof/>
      </w:rPr>
      <w:fldChar w:fldCharType="end"/>
    </w:r>
  </w:p>
  <w:p w:rsidR="003A6682" w:rsidRDefault="003A66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82" w:rsidRDefault="004432D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6650">
      <w:rPr>
        <w:noProof/>
      </w:rPr>
      <w:t>3</w:t>
    </w:r>
    <w:r>
      <w:rPr>
        <w:noProof/>
      </w:rPr>
      <w:fldChar w:fldCharType="end"/>
    </w:r>
  </w:p>
  <w:p w:rsidR="003A6682" w:rsidRDefault="003A66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82" w:rsidRDefault="004432D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6682">
      <w:rPr>
        <w:noProof/>
      </w:rPr>
      <w:t>1</w:t>
    </w:r>
    <w:r>
      <w:rPr>
        <w:noProof/>
      </w:rPr>
      <w:fldChar w:fldCharType="end"/>
    </w:r>
  </w:p>
  <w:p w:rsidR="003A6682" w:rsidRDefault="003A66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05" w:rsidRDefault="005D7B05">
      <w:r>
        <w:separator/>
      </w:r>
    </w:p>
  </w:footnote>
  <w:footnote w:type="continuationSeparator" w:id="0">
    <w:p w:rsidR="005D7B05" w:rsidRDefault="005D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EA41A3"/>
    <w:multiLevelType w:val="hybridMultilevel"/>
    <w:tmpl w:val="93C6A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" w15:restartNumberingAfterBreak="0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7"/>
    <w:rsid w:val="000065C2"/>
    <w:rsid w:val="00013A3D"/>
    <w:rsid w:val="0001582B"/>
    <w:rsid w:val="0002448D"/>
    <w:rsid w:val="00025FB3"/>
    <w:rsid w:val="00025FE5"/>
    <w:rsid w:val="00026148"/>
    <w:rsid w:val="00027697"/>
    <w:rsid w:val="00033AB3"/>
    <w:rsid w:val="00035EAC"/>
    <w:rsid w:val="00043E36"/>
    <w:rsid w:val="0004789C"/>
    <w:rsid w:val="00051179"/>
    <w:rsid w:val="000520E3"/>
    <w:rsid w:val="0005427D"/>
    <w:rsid w:val="00060337"/>
    <w:rsid w:val="00061A5F"/>
    <w:rsid w:val="00061CBA"/>
    <w:rsid w:val="0006528E"/>
    <w:rsid w:val="00065B6D"/>
    <w:rsid w:val="00086608"/>
    <w:rsid w:val="000954FA"/>
    <w:rsid w:val="00096342"/>
    <w:rsid w:val="000B6650"/>
    <w:rsid w:val="000C08C2"/>
    <w:rsid w:val="000C29E0"/>
    <w:rsid w:val="000D2A2F"/>
    <w:rsid w:val="000D6346"/>
    <w:rsid w:val="000E3CB0"/>
    <w:rsid w:val="000F14AD"/>
    <w:rsid w:val="000F1A0A"/>
    <w:rsid w:val="000F7946"/>
    <w:rsid w:val="0011110A"/>
    <w:rsid w:val="0011215D"/>
    <w:rsid w:val="001129C4"/>
    <w:rsid w:val="00114E4E"/>
    <w:rsid w:val="001161E0"/>
    <w:rsid w:val="00125DE1"/>
    <w:rsid w:val="00125FA8"/>
    <w:rsid w:val="001322E8"/>
    <w:rsid w:val="00147AF2"/>
    <w:rsid w:val="00151964"/>
    <w:rsid w:val="0015209C"/>
    <w:rsid w:val="001534C8"/>
    <w:rsid w:val="001563DC"/>
    <w:rsid w:val="001601FA"/>
    <w:rsid w:val="00172618"/>
    <w:rsid w:val="001A0C96"/>
    <w:rsid w:val="001A6019"/>
    <w:rsid w:val="001C2C0B"/>
    <w:rsid w:val="001C33A3"/>
    <w:rsid w:val="001C39FB"/>
    <w:rsid w:val="001C493B"/>
    <w:rsid w:val="001C7401"/>
    <w:rsid w:val="001D3B79"/>
    <w:rsid w:val="001D3C34"/>
    <w:rsid w:val="001D73A2"/>
    <w:rsid w:val="001E32BB"/>
    <w:rsid w:val="001F1EF7"/>
    <w:rsid w:val="00200F86"/>
    <w:rsid w:val="00206D65"/>
    <w:rsid w:val="002158C5"/>
    <w:rsid w:val="002207FE"/>
    <w:rsid w:val="0023252B"/>
    <w:rsid w:val="00233E7A"/>
    <w:rsid w:val="00240AA8"/>
    <w:rsid w:val="002447B1"/>
    <w:rsid w:val="0026515E"/>
    <w:rsid w:val="00275093"/>
    <w:rsid w:val="0027743D"/>
    <w:rsid w:val="002A0BE1"/>
    <w:rsid w:val="002B07BA"/>
    <w:rsid w:val="002B1412"/>
    <w:rsid w:val="002B19EB"/>
    <w:rsid w:val="002D6908"/>
    <w:rsid w:val="002D7044"/>
    <w:rsid w:val="002E1B16"/>
    <w:rsid w:val="002E7D99"/>
    <w:rsid w:val="002F15E5"/>
    <w:rsid w:val="002F3816"/>
    <w:rsid w:val="002F4C13"/>
    <w:rsid w:val="002F7E58"/>
    <w:rsid w:val="0030004A"/>
    <w:rsid w:val="003014ED"/>
    <w:rsid w:val="00301C29"/>
    <w:rsid w:val="003167CF"/>
    <w:rsid w:val="003364BD"/>
    <w:rsid w:val="003438F4"/>
    <w:rsid w:val="00351C23"/>
    <w:rsid w:val="0036195C"/>
    <w:rsid w:val="00371194"/>
    <w:rsid w:val="00374333"/>
    <w:rsid w:val="00393C65"/>
    <w:rsid w:val="003A2107"/>
    <w:rsid w:val="003A495B"/>
    <w:rsid w:val="003A6682"/>
    <w:rsid w:val="003B4EA8"/>
    <w:rsid w:val="003B54DF"/>
    <w:rsid w:val="003C035F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27E7B"/>
    <w:rsid w:val="004309C4"/>
    <w:rsid w:val="00430C09"/>
    <w:rsid w:val="00431330"/>
    <w:rsid w:val="004432D5"/>
    <w:rsid w:val="00443D7E"/>
    <w:rsid w:val="00450EBF"/>
    <w:rsid w:val="004536CA"/>
    <w:rsid w:val="004628F9"/>
    <w:rsid w:val="0048123A"/>
    <w:rsid w:val="004A2824"/>
    <w:rsid w:val="004B3F7C"/>
    <w:rsid w:val="004C0ED4"/>
    <w:rsid w:val="004C310A"/>
    <w:rsid w:val="004C5098"/>
    <w:rsid w:val="004C5172"/>
    <w:rsid w:val="004C7ABA"/>
    <w:rsid w:val="004D4839"/>
    <w:rsid w:val="004D6A11"/>
    <w:rsid w:val="004E0704"/>
    <w:rsid w:val="005015BF"/>
    <w:rsid w:val="00502645"/>
    <w:rsid w:val="00512048"/>
    <w:rsid w:val="005205E5"/>
    <w:rsid w:val="00530D83"/>
    <w:rsid w:val="0053561C"/>
    <w:rsid w:val="00535E44"/>
    <w:rsid w:val="005367B9"/>
    <w:rsid w:val="00537809"/>
    <w:rsid w:val="00551C98"/>
    <w:rsid w:val="00561B2C"/>
    <w:rsid w:val="00563134"/>
    <w:rsid w:val="00572A6E"/>
    <w:rsid w:val="005849BF"/>
    <w:rsid w:val="0058799C"/>
    <w:rsid w:val="005972E7"/>
    <w:rsid w:val="005A4F03"/>
    <w:rsid w:val="005A6C48"/>
    <w:rsid w:val="005B0F4A"/>
    <w:rsid w:val="005B2B7F"/>
    <w:rsid w:val="005B7CDF"/>
    <w:rsid w:val="005C0E8D"/>
    <w:rsid w:val="005C2443"/>
    <w:rsid w:val="005C2775"/>
    <w:rsid w:val="005D007F"/>
    <w:rsid w:val="005D2E06"/>
    <w:rsid w:val="005D34D5"/>
    <w:rsid w:val="005D6FAE"/>
    <w:rsid w:val="005D7B05"/>
    <w:rsid w:val="005F0B06"/>
    <w:rsid w:val="006026EF"/>
    <w:rsid w:val="00613DFE"/>
    <w:rsid w:val="00620CA1"/>
    <w:rsid w:val="00637924"/>
    <w:rsid w:val="00643606"/>
    <w:rsid w:val="00655DAE"/>
    <w:rsid w:val="00656218"/>
    <w:rsid w:val="00664116"/>
    <w:rsid w:val="00666C25"/>
    <w:rsid w:val="006703AE"/>
    <w:rsid w:val="00682776"/>
    <w:rsid w:val="006854D7"/>
    <w:rsid w:val="00685985"/>
    <w:rsid w:val="006874C7"/>
    <w:rsid w:val="00687525"/>
    <w:rsid w:val="006A6453"/>
    <w:rsid w:val="006B0C9D"/>
    <w:rsid w:val="006B38B0"/>
    <w:rsid w:val="006B4664"/>
    <w:rsid w:val="006C410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380B"/>
    <w:rsid w:val="00714BF6"/>
    <w:rsid w:val="00724FCC"/>
    <w:rsid w:val="0073568D"/>
    <w:rsid w:val="00741D75"/>
    <w:rsid w:val="00743FA4"/>
    <w:rsid w:val="00753680"/>
    <w:rsid w:val="00756AEB"/>
    <w:rsid w:val="00764891"/>
    <w:rsid w:val="00771739"/>
    <w:rsid w:val="00790BF4"/>
    <w:rsid w:val="00792BD9"/>
    <w:rsid w:val="00794E13"/>
    <w:rsid w:val="007A318E"/>
    <w:rsid w:val="007A6169"/>
    <w:rsid w:val="007B34C4"/>
    <w:rsid w:val="007B5D28"/>
    <w:rsid w:val="007C1E8F"/>
    <w:rsid w:val="007C4D0B"/>
    <w:rsid w:val="007C4D5D"/>
    <w:rsid w:val="007D027A"/>
    <w:rsid w:val="007D1493"/>
    <w:rsid w:val="007D1EFA"/>
    <w:rsid w:val="007E3E5D"/>
    <w:rsid w:val="007E7D3B"/>
    <w:rsid w:val="007F0762"/>
    <w:rsid w:val="007F21F3"/>
    <w:rsid w:val="007F7E74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664C1"/>
    <w:rsid w:val="008747AE"/>
    <w:rsid w:val="008A186E"/>
    <w:rsid w:val="008A1BF1"/>
    <w:rsid w:val="008D5D0C"/>
    <w:rsid w:val="008E4692"/>
    <w:rsid w:val="008E6C15"/>
    <w:rsid w:val="008E74EB"/>
    <w:rsid w:val="00900858"/>
    <w:rsid w:val="00907CFB"/>
    <w:rsid w:val="00915007"/>
    <w:rsid w:val="0092426C"/>
    <w:rsid w:val="009242D2"/>
    <w:rsid w:val="00924BC3"/>
    <w:rsid w:val="00931086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91686"/>
    <w:rsid w:val="009A3AAC"/>
    <w:rsid w:val="009A651D"/>
    <w:rsid w:val="009A6EB5"/>
    <w:rsid w:val="009A7C62"/>
    <w:rsid w:val="009B0C87"/>
    <w:rsid w:val="009C403A"/>
    <w:rsid w:val="009F275E"/>
    <w:rsid w:val="00A0030D"/>
    <w:rsid w:val="00A02551"/>
    <w:rsid w:val="00A22AE1"/>
    <w:rsid w:val="00A31C8A"/>
    <w:rsid w:val="00A34F1B"/>
    <w:rsid w:val="00A37344"/>
    <w:rsid w:val="00A44EEB"/>
    <w:rsid w:val="00A52C7F"/>
    <w:rsid w:val="00A55678"/>
    <w:rsid w:val="00A5795A"/>
    <w:rsid w:val="00A63392"/>
    <w:rsid w:val="00A65257"/>
    <w:rsid w:val="00A724FA"/>
    <w:rsid w:val="00A904D0"/>
    <w:rsid w:val="00A953E9"/>
    <w:rsid w:val="00AA60F9"/>
    <w:rsid w:val="00AB21FA"/>
    <w:rsid w:val="00AC678A"/>
    <w:rsid w:val="00AD6150"/>
    <w:rsid w:val="00AD6FF3"/>
    <w:rsid w:val="00AD7E1E"/>
    <w:rsid w:val="00AE123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532F1"/>
    <w:rsid w:val="00B66CDE"/>
    <w:rsid w:val="00B80712"/>
    <w:rsid w:val="00B82F8B"/>
    <w:rsid w:val="00B94714"/>
    <w:rsid w:val="00BB082D"/>
    <w:rsid w:val="00BB1B59"/>
    <w:rsid w:val="00BC1B6F"/>
    <w:rsid w:val="00BC282D"/>
    <w:rsid w:val="00BD31DF"/>
    <w:rsid w:val="00BD339E"/>
    <w:rsid w:val="00BD3A2C"/>
    <w:rsid w:val="00BF55B0"/>
    <w:rsid w:val="00C073C6"/>
    <w:rsid w:val="00C0745F"/>
    <w:rsid w:val="00C11812"/>
    <w:rsid w:val="00C360D1"/>
    <w:rsid w:val="00C36C21"/>
    <w:rsid w:val="00C53092"/>
    <w:rsid w:val="00C56611"/>
    <w:rsid w:val="00C576BD"/>
    <w:rsid w:val="00C601BF"/>
    <w:rsid w:val="00C65F49"/>
    <w:rsid w:val="00C714CC"/>
    <w:rsid w:val="00C71EED"/>
    <w:rsid w:val="00C841EB"/>
    <w:rsid w:val="00C849E3"/>
    <w:rsid w:val="00C913F2"/>
    <w:rsid w:val="00C92F39"/>
    <w:rsid w:val="00CB0EF6"/>
    <w:rsid w:val="00CB16D3"/>
    <w:rsid w:val="00CB3A07"/>
    <w:rsid w:val="00CC16A1"/>
    <w:rsid w:val="00CC3DCA"/>
    <w:rsid w:val="00CD1E5D"/>
    <w:rsid w:val="00CD2E9F"/>
    <w:rsid w:val="00CD58CD"/>
    <w:rsid w:val="00CD6480"/>
    <w:rsid w:val="00CE0823"/>
    <w:rsid w:val="00CE24CD"/>
    <w:rsid w:val="00CE52F6"/>
    <w:rsid w:val="00CF6BC7"/>
    <w:rsid w:val="00CF7781"/>
    <w:rsid w:val="00D048C0"/>
    <w:rsid w:val="00D133EE"/>
    <w:rsid w:val="00D21518"/>
    <w:rsid w:val="00D300FF"/>
    <w:rsid w:val="00D31143"/>
    <w:rsid w:val="00D347C7"/>
    <w:rsid w:val="00D35620"/>
    <w:rsid w:val="00D36B61"/>
    <w:rsid w:val="00D4526D"/>
    <w:rsid w:val="00D57D15"/>
    <w:rsid w:val="00D652FF"/>
    <w:rsid w:val="00D67CC0"/>
    <w:rsid w:val="00D71BA2"/>
    <w:rsid w:val="00D72566"/>
    <w:rsid w:val="00D811E8"/>
    <w:rsid w:val="00D852E4"/>
    <w:rsid w:val="00D85563"/>
    <w:rsid w:val="00D952CD"/>
    <w:rsid w:val="00DA3AA7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1F5F"/>
    <w:rsid w:val="00E12152"/>
    <w:rsid w:val="00E126CF"/>
    <w:rsid w:val="00E319A2"/>
    <w:rsid w:val="00E33325"/>
    <w:rsid w:val="00E37C3A"/>
    <w:rsid w:val="00E472C8"/>
    <w:rsid w:val="00E50E14"/>
    <w:rsid w:val="00E65E69"/>
    <w:rsid w:val="00E66237"/>
    <w:rsid w:val="00E71C15"/>
    <w:rsid w:val="00E77BAD"/>
    <w:rsid w:val="00E843CF"/>
    <w:rsid w:val="00E9299A"/>
    <w:rsid w:val="00E94380"/>
    <w:rsid w:val="00E96BC5"/>
    <w:rsid w:val="00EA7230"/>
    <w:rsid w:val="00EB2162"/>
    <w:rsid w:val="00EB3B0E"/>
    <w:rsid w:val="00EC22E6"/>
    <w:rsid w:val="00EC4A63"/>
    <w:rsid w:val="00F21A14"/>
    <w:rsid w:val="00F520D0"/>
    <w:rsid w:val="00F60311"/>
    <w:rsid w:val="00F657FF"/>
    <w:rsid w:val="00F74277"/>
    <w:rsid w:val="00F84168"/>
    <w:rsid w:val="00F90903"/>
    <w:rsid w:val="00F95BE4"/>
    <w:rsid w:val="00F963E4"/>
    <w:rsid w:val="00FA2A2B"/>
    <w:rsid w:val="00FA3279"/>
    <w:rsid w:val="00FB3832"/>
    <w:rsid w:val="00FB58B7"/>
    <w:rsid w:val="00FC704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00D07-8474-43CF-84FB-EC61EB67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2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55B0"/>
    <w:rPr>
      <w:sz w:val="28"/>
    </w:rPr>
  </w:style>
  <w:style w:type="character" w:styleId="Oldalszm">
    <w:name w:val="page number"/>
    <w:basedOn w:val="Bekezdsalapbettpusa"/>
    <w:uiPriority w:val="99"/>
    <w:rsid w:val="009B0C87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AB21F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AB21FA"/>
    <w:rPr>
      <w:kern w:val="16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D2A2F"/>
    <w:rPr>
      <w:rFonts w:cs="Times New Roman"/>
      <w:kern w:val="16"/>
    </w:rPr>
  </w:style>
  <w:style w:type="paragraph" w:customStyle="1" w:styleId="BodyText21">
    <w:name w:val="Body Text 21"/>
    <w:basedOn w:val="Norml"/>
    <w:uiPriority w:val="99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2E1B1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2852"/>
    <w:rPr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C0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852"/>
    <w:rPr>
      <w:sz w:val="0"/>
      <w:szCs w:val="0"/>
    </w:rPr>
  </w:style>
  <w:style w:type="paragraph" w:customStyle="1" w:styleId="Default">
    <w:name w:val="Default"/>
    <w:uiPriority w:val="99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A1BF1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1129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dc:description/>
  <cp:lastModifiedBy>Csilla</cp:lastModifiedBy>
  <cp:revision>8</cp:revision>
  <cp:lastPrinted>2020-02-25T08:38:00Z</cp:lastPrinted>
  <dcterms:created xsi:type="dcterms:W3CDTF">2020-02-25T07:59:00Z</dcterms:created>
  <dcterms:modified xsi:type="dcterms:W3CDTF">2020-02-25T12:08:00Z</dcterms:modified>
</cp:coreProperties>
</file>